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1848">
      <w:pPr>
        <w:spacing w:line="259" w:lineRule="auto"/>
        <w:ind w:left="2141"/>
        <w:jc w:val="center"/>
        <w:rPr>
          <w:rFonts w:ascii="Calibri" w:hAnsi="Calibri" w:cs="Calibri"/>
          <w:sz w:val="15"/>
          <w:szCs w:val="15"/>
        </w:rPr>
      </w:pPr>
      <w:r>
        <w:rPr>
          <w:b/>
          <w:sz w:val="28"/>
          <w:szCs w:val="15"/>
          <w:lang w:val="ru-RU"/>
        </w:rPr>
        <w:t>ТЧ</w:t>
      </w:r>
      <w:r>
        <w:rPr>
          <w:b/>
          <w:sz w:val="28"/>
          <w:szCs w:val="15"/>
        </w:rPr>
        <w:t>УП «ТЕХНОТУРСЕРВИС»</w:t>
      </w:r>
    </w:p>
    <w:p w14:paraId="15DB52DB">
      <w:pPr>
        <w:spacing w:after="15" w:line="259" w:lineRule="auto"/>
        <w:ind w:right="9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г.Минск проспект Партизанский 81-509 г-ца «Турист» ст. метро Партизанская</w:t>
      </w:r>
    </w:p>
    <w:p w14:paraId="1A066717">
      <w:pPr>
        <w:spacing w:after="281" w:line="259" w:lineRule="auto"/>
        <w:ind w:right="14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Тел. 3-47-01-91, 29 6566662 е-mail:tts2000@list.ru   ,       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http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://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www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.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technotourservice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.с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b/>
          <w:sz w:val="20"/>
          <w:szCs w:val="20"/>
          <w:u w:val="single" w:color="000000"/>
        </w:rPr>
        <w:t>om</w:t>
      </w:r>
      <w:r>
        <w:rPr>
          <w:rFonts w:ascii="Calibri" w:hAnsi="Calibri" w:cs="Calibri"/>
          <w:b/>
          <w:sz w:val="20"/>
          <w:szCs w:val="20"/>
          <w:u w:val="single" w:color="000000"/>
        </w:rPr>
        <w:fldChar w:fldCharType="end"/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"http://www.technotourservice.сom/" \h </w:instrText>
      </w:r>
      <w:r>
        <w:rPr>
          <w:sz w:val="21"/>
          <w:szCs w:val="21"/>
        </w:rPr>
        <w:fldChar w:fldCharType="separate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fldChar w:fldCharType="end"/>
      </w:r>
    </w:p>
    <w:p w14:paraId="5649DF2E">
      <w:pPr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>НОВЫЙ ГОД В МОНАКО</w:t>
      </w:r>
    </w:p>
    <w:p w14:paraId="48459F53">
      <w:pPr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 w14:paraId="6B03D39B">
      <w:pPr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НЮРНБЕРГ – СТРАСБУРГ – РИКВИР* – ГЕНУЯ – КАННЫ (2 НОЧИ) – МОНАКО (ВСТРЕЧА НОВОГО ГОДА) – НИЦЦА* – СЕН-ПОЛЬ-ДЕ-ВАНС* – ТУРИН – АЛЬБА С ДЕГУСТАЦИЕЙ* – БОЛЬЦАНО</w:t>
      </w:r>
    </w:p>
    <w:p w14:paraId="5960E1CD">
      <w:pPr>
        <w:ind w:hanging="1"/>
        <w:jc w:val="center"/>
        <w:rPr>
          <w:rFonts w:hint="default" w:eastAsia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9 дней / 7 ночей</w:t>
      </w:r>
      <w:r>
        <w:rPr>
          <w:rFonts w:hint="default" w:eastAsia="Times New Roman" w:cs="Times New Roman"/>
          <w:b/>
          <w:bCs/>
          <w:sz w:val="24"/>
          <w:szCs w:val="24"/>
          <w:lang w:val="ru-RU"/>
        </w:rPr>
        <w:t xml:space="preserve"> </w:t>
      </w:r>
    </w:p>
    <w:p w14:paraId="0CD9D0BB">
      <w:pPr>
        <w:ind w:hanging="1"/>
        <w:jc w:val="center"/>
        <w:rPr>
          <w:rFonts w:hint="default" w:ascii="Times New Roman" w:hAnsi="Times New Roman" w:eastAsia="Times New Roman" w:cs="Times New Roman"/>
          <w:sz w:val="22"/>
          <w:szCs w:val="22"/>
          <w:lang w:val="ru-RU"/>
        </w:rPr>
      </w:pPr>
      <w:r>
        <w:rPr>
          <w:rFonts w:hint="default" w:eastAsia="Times New Roman" w:cs="Times New Roman"/>
          <w:b/>
          <w:bCs/>
          <w:sz w:val="28"/>
          <w:szCs w:val="28"/>
          <w:lang w:val="ru-RU"/>
        </w:rPr>
        <w:t xml:space="preserve">Стоимость тура :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730</w:t>
      </w:r>
      <w:r>
        <w:rPr>
          <w:rFonts w:hint="default" w:eastAsia="Times New Roman" w:cs="Times New Roman"/>
          <w:b/>
          <w:bCs/>
          <w:sz w:val="21"/>
          <w:szCs w:val="21"/>
          <w:lang w:val="ru-RU"/>
        </w:rPr>
        <w:t xml:space="preserve"> </w:t>
      </w:r>
      <w:r>
        <w:rPr>
          <w:rFonts w:eastAsia="Times New Roman" w:cs="Times New Roman"/>
          <w:b/>
          <w:bCs/>
          <w:sz w:val="21"/>
          <w:szCs w:val="21"/>
          <w:lang w:val="ru-RU"/>
        </w:rPr>
        <w:t>евро</w:t>
      </w:r>
      <w:r>
        <w:rPr>
          <w:rFonts w:hint="default" w:eastAsia="Times New Roman" w:cs="Times New Roman"/>
          <w:b/>
          <w:bCs/>
          <w:sz w:val="21"/>
          <w:szCs w:val="21"/>
          <w:lang w:val="ru-RU"/>
        </w:rPr>
        <w:t xml:space="preserve"> </w:t>
      </w:r>
      <w:r>
        <w:rPr>
          <w:rFonts w:hint="default" w:eastAsia="Times New Roman" w:cs="Times New Roman"/>
          <w:b/>
          <w:bCs/>
          <w:sz w:val="28"/>
          <w:szCs w:val="28"/>
          <w:lang w:val="ru-RU"/>
        </w:rPr>
        <w:t xml:space="preserve"> Дата тура: 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28.12.2025</w:t>
      </w:r>
      <w:r>
        <w:rPr>
          <w:rFonts w:hint="default" w:eastAsia="Times New Roman" w:cs="Times New Roman"/>
          <w:b/>
          <w:bCs/>
          <w:sz w:val="21"/>
          <w:szCs w:val="21"/>
          <w:lang w:val="ru-RU"/>
        </w:rPr>
        <w:t>-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05.01.2026</w:t>
      </w:r>
    </w:p>
    <w:tbl>
      <w:tblPr>
        <w:tblStyle w:val="5"/>
        <w:tblW w:w="1117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360"/>
      </w:tblGrid>
      <w:tr w14:paraId="592E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169C0A">
            <w:pPr>
              <w:pStyle w:val="11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b/>
                <w:bCs/>
                <w:sz w:val="36"/>
                <w:szCs w:val="36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</w:rPr>
              <w:t>1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1637A1">
            <w:pPr>
              <w:jc w:val="both"/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i/>
                <w:sz w:val="18"/>
                <w:szCs w:val="18"/>
              </w:rPr>
              <w:t>Выезд в тур днём ранее (ориентировочно в 16:30 из Минска, а/в Центральный, в зависимости от ситуации на границе)</w:t>
            </w:r>
          </w:p>
          <w:p w14:paraId="3860FD32">
            <w:pPr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___________________________________</w:t>
            </w:r>
          </w:p>
          <w:p w14:paraId="17A19E59">
            <w:pPr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Транзит по территории Беларуси (~350 км), прохождение границы.</w:t>
            </w:r>
            <w:r>
              <w:rPr>
                <w:rFonts w:hint="default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Транзит по территории Польши (~710 км).</w:t>
            </w:r>
          </w:p>
          <w:p w14:paraId="00335240">
            <w:pPr>
              <w:pStyle w:val="11"/>
              <w:tabs>
                <w:tab w:val="left" w:pos="708"/>
              </w:tabs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Ночлег в отеле на территории Польши.</w:t>
            </w:r>
          </w:p>
        </w:tc>
      </w:tr>
      <w:tr w14:paraId="38D0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A8513">
            <w:pPr>
              <w:pStyle w:val="1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3A2C4C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Завтрак.</w:t>
            </w:r>
            <w:r>
              <w:rPr>
                <w:rFonts w:hint="default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Переезд (~425 км) в Нюрнберг.</w:t>
            </w:r>
            <w:r>
              <w:rPr>
                <w:rFonts w:hint="default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Обзорная экскурсия по Нюрнбергу (включена в стоимость):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  <w:t>Фрауэнкирхе, крепость Нюрнберга, рождественская ярмарка и др.</w:t>
            </w:r>
            <w:r>
              <w:rPr>
                <w:rFonts w:hint="default" w:eastAsia="Times New Roman" w:cs="Times New Roman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Свободное время.</w:t>
            </w:r>
            <w:r>
              <w:rPr>
                <w:rFonts w:hint="default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Переезд (~330 км) на ночлег в отеле на территории Франции</w:t>
            </w:r>
          </w:p>
        </w:tc>
      </w:tr>
      <w:tr w14:paraId="79C4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252FD">
            <w:pPr>
              <w:pStyle w:val="1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E7EBF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/>
                <w:b/>
                <w:sz w:val="24"/>
                <w:szCs w:val="20"/>
                <w:lang w:val="ru-RU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Завтрак.</w:t>
            </w:r>
            <w:r>
              <w:rPr>
                <w:rFonts w:hint="default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Обзорная экскурсия по Страсбургу (включена в стоимость):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  <w:t>Страсбургский собор, дворец Рогана, площадь Клебер и др.</w:t>
            </w:r>
          </w:p>
          <w:p w14:paraId="2A5CD521">
            <w:pP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Свободное время.</w:t>
            </w:r>
            <w:r>
              <w:rPr>
                <w:rFonts w:hint="default" w:eastAsia="Times New Roman" w:cs="Times New Roman"/>
                <w:sz w:val="18"/>
                <w:szCs w:val="18"/>
                <w:lang w:val="ru-RU"/>
              </w:rPr>
              <w:t xml:space="preserve">  </w:t>
            </w:r>
          </w:p>
          <w:p w14:paraId="4A208740"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По желанию (оплачивается дополнительно)*:</w:t>
            </w:r>
            <w:r>
              <w:rPr>
                <w:rFonts w:hint="default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Посещение города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Риквир с дегустацией эльзасских вин.</w:t>
            </w:r>
          </w:p>
          <w:p w14:paraId="5CF17EB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ECF95C7">
            <w:pPr>
              <w:bidi w:val="0"/>
              <w:rPr>
                <w:rFonts w:hint="default"/>
                <w:bCs/>
                <w:sz w:val="20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Переезд (~475 км) на ночлег в отеле на территории Италии.</w:t>
            </w:r>
          </w:p>
        </w:tc>
      </w:tr>
      <w:tr w14:paraId="52DD7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B661E">
            <w:pPr>
              <w:pStyle w:val="1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041BE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Завтрак.</w:t>
            </w:r>
            <w:r>
              <w:rPr>
                <w:rFonts w:hint="default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Переезд (~150 км) в Геную.</w:t>
            </w:r>
          </w:p>
          <w:p w14:paraId="7CAF189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Обзорная экскурсия по Генуе (включена в стоимость):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  <w:t xml:space="preserve"> площадь Феррари, кафедральный собор Сан-Лоренцо и др.</w:t>
            </w:r>
          </w:p>
          <w:p w14:paraId="644FA1D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Переезд (~230 км) на размещение в отеле в B&amp;b Cannes La Bocca.</w:t>
            </w:r>
          </w:p>
          <w:p w14:paraId="5DFF88B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F2BF03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43ABB99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Предновогодний ужин.</w:t>
            </w:r>
          </w:p>
          <w:p w14:paraId="2DFA90A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2A13450F">
            <w:pPr>
              <w:rPr>
                <w:rFonts w:hint="default"/>
                <w:bCs/>
                <w:sz w:val="24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Переезд (~55 км) в Монако для празднования Нового 2026 года.</w:t>
            </w:r>
            <w:r>
              <w:rPr>
                <w:rFonts w:hint="default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Возвращение в отель после 01.00.</w:t>
            </w:r>
          </w:p>
        </w:tc>
      </w:tr>
      <w:tr w14:paraId="5747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C3264">
            <w:pPr>
              <w:pStyle w:val="1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7C47A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Завтрак.</w:t>
            </w:r>
            <w:r>
              <w:rPr>
                <w:rFonts w:hint="default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Прогулка по Каннам (включена в стоимость).</w:t>
            </w:r>
          </w:p>
          <w:p w14:paraId="72D5E7F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Свободное время (необходимость использования общественного транспорта для проезда в центральную часть города Канны).</w:t>
            </w:r>
          </w:p>
          <w:p w14:paraId="13313A8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29F760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1A7EF535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Экскурсионная поездка по Лазурному берегу с посещением Ниццы и городка художников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Сен-Поль-де-Ванс: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>Английская набережная, площадь Массена, фонтан Солнца, мог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  <w:t xml:space="preserve">ила Марка Шагала,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ресторан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highlight w:val="white"/>
              </w:rPr>
              <w:t>la Colombe d'Or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>др.</w:t>
            </w:r>
          </w:p>
          <w:p w14:paraId="1391BAD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656AAA1A">
            <w:pPr>
              <w:bidi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Ночлег в отеле в Каннах.</w:t>
            </w:r>
          </w:p>
        </w:tc>
      </w:tr>
      <w:tr w14:paraId="2BCC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154B4">
            <w:pPr>
              <w:pStyle w:val="1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06FF83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Завтрак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.</w:t>
            </w:r>
            <w:r>
              <w:rPr>
                <w:rFonts w:hint="default" w:eastAsia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Переезд (~315 км) в Турин.</w:t>
            </w:r>
          </w:p>
          <w:p w14:paraId="0291FCF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Обзорная экскурсия по Турину (включена в стоимость):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  <w:t>Королевский дворец, Палаццо Мадама и др.</w:t>
            </w:r>
          </w:p>
          <w:p w14:paraId="35A194C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12D5470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Гастрономическая поездка по региону Пьемонт с посещением городка 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льб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а и винной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дегустацией. </w:t>
            </w:r>
          </w:p>
          <w:p w14:paraId="1B11980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4DBC6F4D">
            <w:pPr>
              <w:bidi w:val="0"/>
              <w:rPr>
                <w:rFonts w:hint="default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Переезд (~295 км) на ночлег в отеле на территории Италии.</w:t>
            </w:r>
          </w:p>
        </w:tc>
      </w:tr>
      <w:tr w14:paraId="6293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42048">
            <w:pPr>
              <w:pStyle w:val="11"/>
              <w:tabs>
                <w:tab w:val="left" w:pos="708"/>
              </w:tabs>
              <w:jc w:val="center"/>
              <w:rPr>
                <w:rFonts w:hint="default"/>
                <w:b/>
                <w:sz w:val="18"/>
                <w:szCs w:val="18"/>
                <w:lang w:val="ru-RU"/>
              </w:rPr>
            </w:pPr>
            <w:r>
              <w:rPr>
                <w:rFonts w:hint="default"/>
                <w:b/>
                <w:sz w:val="18"/>
                <w:szCs w:val="18"/>
                <w:lang w:val="ru-RU"/>
              </w:rPr>
              <w:t>7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5176D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Завтрак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.</w:t>
            </w:r>
            <w:r>
              <w:rPr>
                <w:rFonts w:hint="default" w:eastAsia="Times New Roman" w:cs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Переезд (~155 км) в Больцано.</w:t>
            </w:r>
          </w:p>
          <w:p w14:paraId="3B488A3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Обзорная экскурсия по Больцано (включена в стоимость):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  <w:t>Пьяцца Вальтер, собор Больцано, улица Портичи и др.</w:t>
            </w:r>
          </w:p>
          <w:p w14:paraId="114BD454">
            <w:pPr>
              <w:bidi w:val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Переезд (~730 км) на ночлег в отеле на территории Чехии.</w:t>
            </w:r>
          </w:p>
        </w:tc>
      </w:tr>
      <w:tr w14:paraId="521C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03B78">
            <w:pPr>
              <w:pStyle w:val="11"/>
              <w:tabs>
                <w:tab w:val="left" w:pos="708"/>
              </w:tabs>
              <w:jc w:val="center"/>
              <w:rPr>
                <w:rFonts w:hint="default"/>
                <w:b/>
                <w:sz w:val="18"/>
                <w:szCs w:val="18"/>
                <w:lang w:val="ru-RU"/>
              </w:rPr>
            </w:pPr>
            <w:r>
              <w:rPr>
                <w:rFonts w:hint="default"/>
                <w:b/>
                <w:sz w:val="18"/>
                <w:szCs w:val="18"/>
                <w:lang w:val="ru-RU"/>
              </w:rPr>
              <w:t>8 день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8F27F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Завтрак.  Транзит (~735 км) по территории Чехии, Польши. </w:t>
            </w:r>
            <w:r>
              <w:rPr>
                <w:rFonts w:hint="default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Прохождение границы.</w:t>
            </w:r>
          </w:p>
        </w:tc>
      </w:tr>
      <w:tr w14:paraId="39A4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F0F48">
            <w:pPr>
              <w:pStyle w:val="11"/>
              <w:tabs>
                <w:tab w:val="left" w:pos="708"/>
              </w:tabs>
              <w:jc w:val="center"/>
              <w:rPr>
                <w:rFonts w:hint="default"/>
                <w:b/>
                <w:sz w:val="18"/>
                <w:szCs w:val="18"/>
                <w:lang w:val="ru-RU"/>
              </w:rPr>
            </w:pPr>
            <w:r>
              <w:rPr>
                <w:rFonts w:hint="default"/>
                <w:b/>
                <w:sz w:val="18"/>
                <w:szCs w:val="18"/>
                <w:lang w:val="ru-RU"/>
              </w:rPr>
              <w:t xml:space="preserve">9 день </w:t>
            </w:r>
          </w:p>
        </w:tc>
        <w:tc>
          <w:tcPr>
            <w:tcW w:w="10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F5371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Транзит по территории Беларуси.</w:t>
            </w:r>
            <w:r>
              <w:rPr>
                <w:rFonts w:hint="default" w:eastAsia="Times New Roman" w:cs="Times New Roman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Приезд в Минск в первой половине дня.</w:t>
            </w:r>
          </w:p>
        </w:tc>
      </w:tr>
    </w:tbl>
    <w:p w14:paraId="6CF0E2D2">
      <w:pPr>
        <w:rPr>
          <w:vanish/>
          <w:sz w:val="24"/>
          <w:szCs w:val="24"/>
        </w:rPr>
      </w:pPr>
    </w:p>
    <w:tbl>
      <w:tblPr>
        <w:tblStyle w:val="20"/>
        <w:tblW w:w="11130" w:type="dxa"/>
        <w:tblInd w:w="-4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51"/>
        <w:gridCol w:w="8579"/>
      </w:tblGrid>
      <w:tr w14:paraId="46860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51" w:type="dxa"/>
            <w:vAlign w:val="center"/>
          </w:tcPr>
          <w:p w14:paraId="79FE3E43">
            <w:pPr>
              <w:bidi w:val="0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29A7963D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79" w:type="dxa"/>
          </w:tcPr>
          <w:p w14:paraId="1D3B6C6B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Проживание в отелях туристического класса категории 2-3* либо без категории </w:t>
            </w:r>
          </w:p>
          <w:p w14:paraId="0BBAF893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1EDEDF9E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67357D6C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0A198DF3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bookmarkStart w:id="0" w:name="_heading=h.1ujw09aq0tlf" w:colFirst="0" w:colLast="0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Экскурсионное обслуживание в городах Нюрнберг, Страсбург, Генуя, Турин, Больцано</w:t>
            </w:r>
          </w:p>
          <w:p w14:paraId="11676478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bookmarkStart w:id="1" w:name="_heading=h.ij2ahs8irr4" w:colFirst="0" w:colLast="0"/>
            <w:bookmarkEnd w:id="1"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Прогулка по Каннам.</w:t>
            </w:r>
          </w:p>
        </w:tc>
      </w:tr>
      <w:tr w14:paraId="1704D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2551" w:type="dxa"/>
            <w:vAlign w:val="center"/>
          </w:tcPr>
          <w:p w14:paraId="1E58D967">
            <w:pPr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579" w:type="dxa"/>
          </w:tcPr>
          <w:p w14:paraId="51990A7A">
            <w:pPr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Консульский сбор – €35 (шенгенская виза)</w:t>
            </w:r>
          </w:p>
          <w:p w14:paraId="7733BDCA">
            <w:pPr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Медицинская страховка – от €7</w:t>
            </w:r>
          </w:p>
        </w:tc>
      </w:tr>
    </w:tbl>
    <w:p w14:paraId="2F81AD6F">
      <w:pPr>
        <w:rPr>
          <w:rFonts w:ascii="Times New Roman" w:hAnsi="Times New Roman" w:eastAsia="Times New Roman" w:cs="Times New Roman"/>
          <w:sz w:val="18"/>
          <w:szCs w:val="18"/>
          <w:highlight w:val="yellow"/>
        </w:rPr>
      </w:pPr>
    </w:p>
    <w:tbl>
      <w:tblPr>
        <w:tblStyle w:val="21"/>
        <w:tblW w:w="11057" w:type="dxa"/>
        <w:tblInd w:w="-2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410"/>
        <w:gridCol w:w="8647"/>
      </w:tblGrid>
      <w:tr w14:paraId="4CD03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3" w:hRule="atLeast"/>
        </w:trPr>
        <w:tc>
          <w:tcPr>
            <w:tcW w:w="2410" w:type="dxa"/>
            <w:shd w:val="clear" w:color="auto" w:fill="auto"/>
            <w:vAlign w:val="center"/>
          </w:tcPr>
          <w:p w14:paraId="1CE757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7202DAB2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использование наушников во время пешеходных экскурсий по городам - по €15 с человека за весь тур – обязательная доплата</w:t>
            </w:r>
          </w:p>
          <w:p w14:paraId="728CC41D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1D4C8AA4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Посещение города Риквир с дегустацией эльзасских вин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€30</w:t>
            </w:r>
          </w:p>
          <w:p w14:paraId="1C6F8408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Предновогодний ужин – от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€55 (стоимость уточняется)</w:t>
            </w:r>
          </w:p>
          <w:p w14:paraId="7D28E132">
            <w:pPr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Экскурсионная поездка по Лазурному берегу с посещением Ниццы и городка Сен-Поль-де-Ванс - €40</w:t>
            </w:r>
          </w:p>
          <w:p w14:paraId="24544782">
            <w:pPr>
              <w:numPr>
                <w:ilvl w:val="0"/>
                <w:numId w:val="4"/>
              </w:num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Гастрономическая поездка по региону Пьемонт с посещением городка Альба и винной дегустацией - €35</w:t>
            </w:r>
          </w:p>
          <w:p w14:paraId="504801F2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Использование общественного транспорта для проезда в центральную часть Канн</w:t>
            </w:r>
          </w:p>
          <w:p w14:paraId="757F71D5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bookmarkStart w:id="2" w:name="_heading=h.9s8zza3aoc0g" w:colFirst="0" w:colLast="0"/>
            <w:bookmarkEnd w:id="2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353EFF2D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6A2E011C">
      <w:pPr>
        <w:rPr>
          <w:rFonts w:ascii="Times New Roman" w:hAnsi="Times New Roman" w:eastAsia="Times New Roman" w:cs="Times New Roman"/>
          <w:sz w:val="18"/>
          <w:szCs w:val="18"/>
          <w:highlight w:val="yellow"/>
        </w:rPr>
      </w:pPr>
    </w:p>
    <w:p w14:paraId="01ED7A40">
      <w:pPr>
        <w:ind w:right="34"/>
        <w:jc w:val="both"/>
        <w:rPr>
          <w:rFonts w:ascii="Times New Roman" w:hAnsi="Times New Roman" w:eastAsia="Times New Roman" w:cs="Times New Roman"/>
          <w:sz w:val="18"/>
          <w:szCs w:val="18"/>
        </w:rPr>
      </w:pPr>
      <w:bookmarkStart w:id="3" w:name="_GoBack"/>
      <w:r>
        <w:rPr>
          <w:rFonts w:ascii="Times New Roman" w:hAnsi="Times New Roman" w:eastAsia="Times New Roman" w:cs="Times New Roman"/>
          <w:b/>
          <w:sz w:val="18"/>
          <w:szCs w:val="18"/>
        </w:rPr>
        <w:t>Возможные изменения:</w:t>
      </w:r>
    </w:p>
    <w:p w14:paraId="0E778C05">
      <w:pPr>
        <w:rPr>
          <w:rFonts w:ascii="Times New Roman" w:hAnsi="Times New Roman" w:eastAsia="Times New Roman" w:cs="Times New Roman"/>
          <w:color w:val="221E1F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- </w:t>
      </w:r>
      <w:r>
        <w:rPr>
          <w:rFonts w:ascii="Times New Roman" w:hAnsi="Times New Roman" w:eastAsia="Times New Roman" w:cs="Times New Roman"/>
          <w:color w:val="221E1F"/>
          <w:sz w:val="18"/>
          <w:szCs w:val="18"/>
        </w:rPr>
        <w:t>порядка проведения мероприятий (посещения объектов);</w:t>
      </w:r>
    </w:p>
    <w:p w14:paraId="1B435A16">
      <w:pPr>
        <w:rPr>
          <w:rFonts w:ascii="Times New Roman" w:hAnsi="Times New Roman" w:eastAsia="Times New Roman" w:cs="Times New Roman"/>
          <w:color w:val="221E1F"/>
          <w:sz w:val="18"/>
          <w:szCs w:val="18"/>
        </w:rPr>
      </w:pPr>
      <w:r>
        <w:rPr>
          <w:rFonts w:ascii="Times New Roman" w:hAnsi="Times New Roman" w:eastAsia="Times New Roman" w:cs="Times New Roman"/>
          <w:color w:val="221E1F"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01E3C64D">
      <w:pPr>
        <w:rPr>
          <w:rFonts w:ascii="Times New Roman" w:hAnsi="Times New Roman" w:eastAsia="Times New Roman" w:cs="Times New Roman"/>
          <w:color w:val="221E1F"/>
          <w:sz w:val="18"/>
          <w:szCs w:val="18"/>
        </w:rPr>
      </w:pPr>
      <w:r>
        <w:rPr>
          <w:rFonts w:ascii="Times New Roman" w:hAnsi="Times New Roman" w:eastAsia="Times New Roman" w:cs="Times New Roman"/>
          <w:color w:val="221E1F"/>
          <w:sz w:val="18"/>
          <w:szCs w:val="18"/>
        </w:rPr>
        <w:t>- в экскурсионной программе и стоимости тура;</w:t>
      </w:r>
    </w:p>
    <w:p w14:paraId="1A3B3651">
      <w:pPr>
        <w:rPr>
          <w:rFonts w:ascii="Times New Roman" w:hAnsi="Times New Roman" w:eastAsia="Times New Roman" w:cs="Times New Roman"/>
          <w:color w:val="221E1F"/>
          <w:sz w:val="18"/>
          <w:szCs w:val="18"/>
        </w:rPr>
      </w:pPr>
      <w:r>
        <w:rPr>
          <w:rFonts w:ascii="Times New Roman" w:hAnsi="Times New Roman" w:eastAsia="Times New Roman" w:cs="Times New Roman"/>
          <w:color w:val="221E1F"/>
          <w:sz w:val="18"/>
          <w:szCs w:val="18"/>
        </w:rPr>
        <w:t>- отелей и ресторанов на аналогичные.</w:t>
      </w:r>
    </w:p>
    <w:p w14:paraId="6C9F79B2">
      <w:pPr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_________________________</w:t>
      </w:r>
    </w:p>
    <w:p w14:paraId="3D0CA2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color w:val="000000"/>
          <w:sz w:val="18"/>
          <w:szCs w:val="18"/>
        </w:rPr>
        <w:t>Примечание.</w:t>
      </w:r>
    </w:p>
    <w:p w14:paraId="28BBD2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1. Более точное время сообщается по электронной почте или телефону (СМС, Viber, Telegram и т.п.).</w:t>
      </w:r>
    </w:p>
    <w:p w14:paraId="488BE5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2. Размещение (ночлег) в отеле может быть после 00:00 часов.</w:t>
      </w:r>
    </w:p>
    <w:p w14:paraId="39EC2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3. Выселение из отеля осуществляется до 09:00 часов.</w:t>
      </w:r>
    </w:p>
    <w:p w14:paraId="329623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4. Свободное время предоставляется в случае возможности (наличия).</w:t>
      </w:r>
    </w:p>
    <w:p w14:paraId="44D740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10CBFA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6. Термины и их определения:</w:t>
      </w:r>
    </w:p>
    <w:p w14:paraId="7C5FC4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а в пригоро</w:t>
      </w:r>
      <w:r>
        <w:rPr>
          <w:rFonts w:ascii="Times New Roman" w:hAnsi="Times New Roman" w:eastAsia="Times New Roman" w:cs="Times New Roman"/>
          <w:sz w:val="18"/>
          <w:szCs w:val="18"/>
        </w:rPr>
        <w:t>дах, либо придорожных зонах;</w:t>
      </w:r>
    </w:p>
    <w:p w14:paraId="00FAF0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- автобус туристического класса – автобус, предназначенный для международных перевозок;</w:t>
      </w:r>
    </w:p>
    <w:p w14:paraId="35F2DE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415D0B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298172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8. Расстояние является приблизительным (ориентировочным).</w:t>
      </w:r>
    </w:p>
    <w:p w14:paraId="1CA7B22E">
      <w:pPr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_________________________</w:t>
      </w:r>
    </w:p>
    <w:p w14:paraId="5A55CE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</w:rPr>
      </w:pPr>
    </w:p>
    <w:p w14:paraId="7F19E9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lang w:val="ru-RU"/>
        </w:rPr>
        <w:t xml:space="preserve">Просим обратить внимание: </w:t>
      </w:r>
    </w:p>
    <w:p w14:paraId="20149E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52020B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  <w:t>- Автобусное обслуживание и сопровождение руководителя в свободное время не предусмотрено</w:t>
      </w:r>
    </w:p>
    <w:p w14:paraId="336F20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493CF2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  <w:t>- Компания не несёт ответственности за пробки на дорогах, погодные условия и работу таможенных служб</w:t>
      </w:r>
    </w:p>
    <w:p w14:paraId="422E5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06CEAB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  <w:t xml:space="preserve">- Туалеты в странах Евросоюза могут быть платными, средняя стоимость от 0,50 до 1 евро </w:t>
      </w:r>
    </w:p>
    <w:p w14:paraId="41889C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30E246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  <w:t xml:space="preserve"> - Горячие напитки в автобусе не предлагаются</w:t>
      </w:r>
    </w:p>
    <w:p w14:paraId="73B05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  <w:t xml:space="preserve"> - Во время длительных переездов каждые 3-4 часа мы будут остановки, где будет возможность приобрести чай/кофе или другие напитки</w:t>
      </w:r>
    </w:p>
    <w:p w14:paraId="4F38A2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4AAF53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Times New Roman" w:hAnsi="Times New Roman" w:eastAsia="Times New Roman" w:cs="Times New Roman"/>
          <w:color w:val="000000"/>
          <w:sz w:val="18"/>
          <w:szCs w:val="18"/>
          <w:lang w:val="ru-RU"/>
        </w:rPr>
      </w:pPr>
    </w:p>
    <w:p w14:paraId="3E8516DD">
      <w:pPr>
        <w:ind w:left="180" w:firstLine="180"/>
        <w:jc w:val="both"/>
        <w:rPr>
          <w:rFonts w:ascii="Times New Roman" w:hAnsi="Times New Roman" w:eastAsia="Times New Roman" w:cs="Times New Roman"/>
          <w:color w:val="221E1F"/>
          <w:sz w:val="16"/>
          <w:szCs w:val="16"/>
        </w:rPr>
      </w:pPr>
      <w:r>
        <w:rPr>
          <w:rFonts w:ascii="Times New Roman" w:hAnsi="Times New Roman" w:eastAsia="Times New Roman" w:cs="Times New Roman"/>
          <w:color w:val="221E1F"/>
          <w:sz w:val="16"/>
          <w:szCs w:val="16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12CAE6B2">
      <w:pPr>
        <w:ind w:left="180" w:firstLine="180"/>
        <w:jc w:val="both"/>
        <w:rPr>
          <w:rFonts w:ascii="Times New Roman" w:hAnsi="Times New Roman" w:eastAsia="Times New Roman" w:cs="Times New Roman"/>
          <w:b/>
          <w:sz w:val="16"/>
          <w:szCs w:val="16"/>
        </w:rPr>
      </w:pPr>
      <w:r>
        <w:rPr>
          <w:rFonts w:ascii="Times New Roman" w:hAnsi="Times New Roman" w:eastAsia="Times New Roman" w:cs="Times New Roman"/>
          <w:b/>
          <w:sz w:val="16"/>
          <w:szCs w:val="16"/>
        </w:rPr>
        <w:t>(!) Прибытие в отели по программе в отдельных случаях возможно после 24.00</w:t>
      </w:r>
    </w:p>
    <w:p w14:paraId="0D00E454">
      <w:pPr>
        <w:ind w:left="180" w:firstLine="180"/>
        <w:jc w:val="both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</w:t>
      </w:r>
      <w:r>
        <w:rPr>
          <w:rFonts w:eastAsia="Times New Roman" w:cs="Times New Roman"/>
          <w:sz w:val="16"/>
          <w:szCs w:val="16"/>
          <w:lang w:val="ru-RU"/>
        </w:rPr>
        <w:t>Фирма</w:t>
      </w:r>
      <w:r>
        <w:rPr>
          <w:rFonts w:hint="default" w:eastAsia="Times New Roman" w:cs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не несет ответственности за предоставление дополнительных услуг, предусмотренных программой тура, но не </w:t>
      </w:r>
      <w:r>
        <w:rPr>
          <w:rFonts w:eastAsia="Times New Roman" w:cs="Times New Roman"/>
          <w:sz w:val="16"/>
          <w:szCs w:val="16"/>
          <w:lang w:val="ru-RU"/>
        </w:rPr>
        <w:t>включённых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в стоимость.</w:t>
      </w:r>
    </w:p>
    <w:p w14:paraId="76441DB0">
      <w:pPr>
        <w:ind w:left="180" w:firstLine="180"/>
        <w:jc w:val="both"/>
        <w:rPr>
          <w:rFonts w:ascii="Times New Roman" w:hAnsi="Times New Roman" w:eastAsia="Times New Roman" w:cs="Times New Roman"/>
          <w:sz w:val="18"/>
          <w:szCs w:val="18"/>
          <w:highlight w:val="yellow"/>
        </w:rPr>
      </w:pPr>
    </w:p>
    <w:p w14:paraId="37265408">
      <w:pPr>
        <w:bidi w:val="0"/>
        <w:rPr>
          <w:rFonts w:hint="default"/>
          <w:b/>
          <w:bCs/>
          <w:sz w:val="22"/>
          <w:szCs w:val="22"/>
          <w:lang w:val="ru-RU"/>
        </w:rPr>
      </w:pPr>
    </w:p>
    <w:bookmarkEnd w:id="3"/>
    <w:sectPr>
      <w:pgSz w:w="11906" w:h="16838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Noto Sans Symbol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814DB3"/>
    <w:multiLevelType w:val="multilevel"/>
    <w:tmpl w:val="32814DB3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40065617"/>
    <w:multiLevelType w:val="multilevel"/>
    <w:tmpl w:val="40065617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nsid w:val="41AB78AE"/>
    <w:multiLevelType w:val="multilevel"/>
    <w:tmpl w:val="41AB78A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nsid w:val="4CC26297"/>
    <w:multiLevelType w:val="multilevel"/>
    <w:tmpl w:val="4CC26297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1984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3983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EF7"/>
    <w:rsid w:val="00700535"/>
    <w:rsid w:val="00700B11"/>
    <w:rsid w:val="007053A3"/>
    <w:rsid w:val="00710A7D"/>
    <w:rsid w:val="007125A8"/>
    <w:rsid w:val="00716422"/>
    <w:rsid w:val="00723560"/>
    <w:rsid w:val="0072370F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59C2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900758"/>
    <w:rsid w:val="009044B3"/>
    <w:rsid w:val="00907901"/>
    <w:rsid w:val="00907B3E"/>
    <w:rsid w:val="00915B06"/>
    <w:rsid w:val="00916B28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7BA"/>
    <w:rsid w:val="00BD3954"/>
    <w:rsid w:val="00BD4A47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0D4D64F0"/>
    <w:rsid w:val="18E855BE"/>
    <w:rsid w:val="50BC6151"/>
    <w:rsid w:val="6FEF176C"/>
    <w:rsid w:val="703065B4"/>
    <w:rsid w:val="767A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paragraph" w:styleId="2">
    <w:name w:val="heading 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99"/>
    <w:rPr>
      <w:rFonts w:cs="Times New Roman"/>
      <w:i/>
      <w:iCs/>
    </w:rPr>
  </w:style>
  <w:style w:type="character" w:styleId="7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styleId="8">
    <w:name w:val="Strong"/>
    <w:qFormat/>
    <w:locked/>
    <w:uiPriority w:val="0"/>
    <w:rPr>
      <w:rFonts w:hint="default" w:ascii="Times New Roman" w:hAnsi="Times New Roman" w:cs="Times New Roman"/>
      <w:b/>
      <w:bCs/>
    </w:rPr>
  </w:style>
  <w:style w:type="paragraph" w:styleId="9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0">
    <w:name w:val="caption"/>
    <w:basedOn w:val="1"/>
    <w:next w:val="1"/>
    <w:qFormat/>
    <w:locked/>
    <w:uiPriority w:val="0"/>
    <w:pPr>
      <w:ind w:right="-256"/>
      <w:jc w:val="center"/>
    </w:pPr>
    <w:rPr>
      <w:b/>
      <w:sz w:val="48"/>
      <w:szCs w:val="20"/>
    </w:rPr>
  </w:style>
  <w:style w:type="paragraph" w:styleId="11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2">
    <w:name w:val="Body Text"/>
    <w:basedOn w:val="1"/>
    <w:qFormat/>
    <w:uiPriority w:val="0"/>
    <w:pPr>
      <w:jc w:val="both"/>
    </w:pPr>
    <w:rPr>
      <w:rFonts w:ascii="Bookman Old Style" w:hAnsi="Bookman Old Style"/>
      <w:szCs w:val="20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14">
    <w:name w:val="apple-converted-space"/>
    <w:basedOn w:val="4"/>
    <w:qFormat/>
    <w:uiPriority w:val="0"/>
    <w:rPr>
      <w:rFonts w:cs="Times New Roman"/>
    </w:rPr>
  </w:style>
  <w:style w:type="character" w:customStyle="1" w:styleId="15">
    <w:name w:val="Текст выноски Знак"/>
    <w:basedOn w:val="4"/>
    <w:link w:val="9"/>
    <w:semiHidden/>
    <w:qFormat/>
    <w:uiPriority w:val="99"/>
    <w:rPr>
      <w:rFonts w:ascii="Segoe UI" w:hAnsi="Segoe UI" w:cs="Segoe UI"/>
      <w:sz w:val="18"/>
      <w:szCs w:val="18"/>
    </w:rPr>
  </w:style>
  <w:style w:type="paragraph" w:styleId="16">
    <w:name w:val="No Spacing"/>
    <w:qFormat/>
    <w:uiPriority w:val="1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customStyle="1" w:styleId="17">
    <w:name w:val="Верхний колонтитул Знак1"/>
    <w:qFormat/>
    <w:uiPriority w:val="0"/>
    <w:rPr>
      <w:sz w:val="24"/>
      <w:szCs w:val="24"/>
      <w:lang w:val="ru-RU" w:eastAsia="ru-RU" w:bidi="ar-SA"/>
    </w:rPr>
  </w:style>
  <w:style w:type="table" w:customStyle="1" w:styleId="18">
    <w:name w:val="_Style 65"/>
    <w:basedOn w:val="19"/>
    <w:qFormat/>
    <w:uiPriority w:val="0"/>
    <w:tblPr>
      <w:tblCellMar>
        <w:left w:w="115" w:type="dxa"/>
        <w:right w:w="115" w:type="dxa"/>
      </w:tblCellMar>
    </w:tblPr>
  </w:style>
  <w:style w:type="table" w:customStyle="1" w:styleId="1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_Style 67"/>
    <w:basedOn w:val="19"/>
    <w:uiPriority w:val="0"/>
    <w:tblPr>
      <w:tblCellMar>
        <w:left w:w="115" w:type="dxa"/>
        <w:right w:w="115" w:type="dxa"/>
      </w:tblCellMar>
    </w:tblPr>
  </w:style>
  <w:style w:type="table" w:customStyle="1" w:styleId="21">
    <w:name w:val="_Style 68"/>
    <w:basedOn w:val="19"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4481</Characters>
  <Lines>37</Lines>
  <Paragraphs>10</Paragraphs>
  <TotalTime>27</TotalTime>
  <ScaleCrop>false</ScaleCrop>
  <LinksUpToDate>false</LinksUpToDate>
  <CharactersWithSpaces>5257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2023-04-03T09:15:00Z</dcterms:created>
  <dc:creator>Admin</dc:creator>
  <cp:lastModifiedBy>Антонина Трофимова</cp:lastModifiedBy>
  <cp:lastPrinted>2025-08-27T09:47:31Z</cp:lastPrinted>
  <dcterms:modified xsi:type="dcterms:W3CDTF">2025-08-27T10:11:39Z</dcterms:modified>
  <dc:title>Беларусь, Минск,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708265CA188241269BDEF8E8CCCF12AF_13</vt:lpwstr>
  </property>
</Properties>
</file>